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57" w:rsidRPr="00BF4C57" w:rsidRDefault="00BF4C57" w:rsidP="00BF4C57">
      <w:pPr>
        <w:jc w:val="center"/>
        <w:rPr>
          <w:rFonts w:ascii="Bookman Old Style" w:eastAsia="Batang" w:hAnsi="Bookman Old Style"/>
          <w:sz w:val="32"/>
          <w:szCs w:val="32"/>
          <w:u w:val="single"/>
        </w:rPr>
      </w:pPr>
      <w:r w:rsidRPr="00BF4C57">
        <w:rPr>
          <w:rFonts w:ascii="Bookman Old Style" w:eastAsia="Batang" w:hAnsi="Bookman Old Style"/>
          <w:sz w:val="32"/>
          <w:szCs w:val="32"/>
          <w:u w:val="single"/>
        </w:rPr>
        <w:t>L'allemand au collège Laurent Mourguet à Ecully</w:t>
      </w:r>
    </w:p>
    <w:p w:rsidR="00BF4C57" w:rsidRPr="00BF4C57" w:rsidRDefault="00BF4C57" w:rsidP="00BF4C57">
      <w:pPr>
        <w:jc w:val="center"/>
        <w:rPr>
          <w:rFonts w:ascii="Bell MT" w:eastAsia="Batang" w:hAnsi="Bell MT"/>
          <w:sz w:val="32"/>
          <w:szCs w:val="32"/>
        </w:rPr>
      </w:pPr>
      <w:r w:rsidRPr="00BF4C57">
        <w:rPr>
          <w:noProof/>
        </w:rPr>
        <w:drawing>
          <wp:inline distT="0" distB="0" distL="0" distR="0">
            <wp:extent cx="3209925" cy="2063903"/>
            <wp:effectExtent l="19050" t="0" r="9525" b="0"/>
            <wp:docPr id="4" name="Image 4" descr="Résultat de recherche d'images pour &quot;drapeau allem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rapeau allemand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63" cy="20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7" w:rsidRDefault="00BF4C57" w:rsidP="00BF4C57">
      <w:pPr>
        <w:rPr>
          <w:noProof/>
        </w:rPr>
      </w:pPr>
    </w:p>
    <w:p w:rsidR="00BF4C57" w:rsidRPr="00AC372E" w:rsidRDefault="00BF4C57" w:rsidP="00BF4C57">
      <w:pPr>
        <w:rPr>
          <w:rFonts w:ascii="Bookman Old Style" w:eastAsia="Batang" w:hAnsi="Bookman Old Style"/>
          <w:noProof/>
        </w:rPr>
      </w:pPr>
      <w:r w:rsidRPr="00AC372E">
        <w:rPr>
          <w:rFonts w:ascii="Bookman Old Style" w:eastAsia="Batang" w:hAnsi="Bookman Old Style"/>
          <w:noProof/>
        </w:rPr>
        <w:t>&gt; Section bilangue anglais-allemand dès la 6è</w:t>
      </w:r>
    </w:p>
    <w:p w:rsidR="00BF4C57" w:rsidRPr="00AC372E" w:rsidRDefault="00BF4C57" w:rsidP="00BF4C57">
      <w:pPr>
        <w:rPr>
          <w:rFonts w:ascii="Bookman Old Style" w:eastAsia="Batang" w:hAnsi="Bookman Old Style"/>
          <w:noProof/>
        </w:rPr>
      </w:pPr>
      <w:r w:rsidRPr="00AC372E">
        <w:rPr>
          <w:rFonts w:ascii="Bookman Old Style" w:eastAsia="Batang" w:hAnsi="Bookman Old Style"/>
          <w:noProof/>
        </w:rPr>
        <w:t>&gt; 3h d'allemand par semaine de la 6è à la 3è</w:t>
      </w:r>
    </w:p>
    <w:p w:rsidR="00BF4C57" w:rsidRPr="00AC372E" w:rsidRDefault="00BF4C57" w:rsidP="00BF4C57">
      <w:pPr>
        <w:rPr>
          <w:rFonts w:ascii="Bookman Old Style" w:eastAsia="Batang" w:hAnsi="Bookman Old Style"/>
          <w:noProof/>
        </w:rPr>
      </w:pPr>
      <w:r w:rsidRPr="00AC372E">
        <w:rPr>
          <w:rFonts w:ascii="Bookman Old Style" w:eastAsia="Batang" w:hAnsi="Bookman Old Style"/>
          <w:noProof/>
        </w:rPr>
        <w:t>&gt; Des effectifs réduits</w:t>
      </w:r>
    </w:p>
    <w:p w:rsidR="00BF4C57" w:rsidRPr="00AC372E" w:rsidRDefault="00BF4C57" w:rsidP="00BF4C57">
      <w:pPr>
        <w:rPr>
          <w:rFonts w:ascii="Bookman Old Style" w:eastAsia="Batang" w:hAnsi="Bookman Old Style"/>
          <w:noProof/>
        </w:rPr>
      </w:pPr>
      <w:r w:rsidRPr="00AC372E">
        <w:rPr>
          <w:rFonts w:ascii="Bookman Old Style" w:eastAsia="Batang" w:hAnsi="Bookman Old Style"/>
          <w:noProof/>
        </w:rPr>
        <w:t>&gt; Un voyage en Allemagne proposé à tous les élèves germanistes de 4è et 3è, au moins une fois dans leur scolarité</w:t>
      </w:r>
    </w:p>
    <w:p w:rsidR="00BF4C57" w:rsidRDefault="00BF4C57" w:rsidP="00BF4C57">
      <w:pPr>
        <w:tabs>
          <w:tab w:val="left" w:pos="2085"/>
        </w:tabs>
        <w:rPr>
          <w:rFonts w:ascii="Bell MT" w:eastAsia="Batang" w:hAnsi="Bell MT"/>
          <w:sz w:val="32"/>
          <w:szCs w:val="32"/>
        </w:rPr>
      </w:pPr>
    </w:p>
    <w:p w:rsidR="00BF4C57" w:rsidRDefault="00AC372E" w:rsidP="00AC372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5" name="Image 7" descr="Résultat de recherche d'images pour &quot;berliner bä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berliner bä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57" w:rsidRDefault="00BF4C57" w:rsidP="00BF4C57">
      <w:pPr>
        <w:jc w:val="both"/>
        <w:rPr>
          <w:rFonts w:ascii="Bookman Old Style" w:hAnsi="Bookman Old Style"/>
          <w:sz w:val="28"/>
          <w:szCs w:val="28"/>
        </w:rPr>
      </w:pPr>
    </w:p>
    <w:p w:rsidR="00BF4C57" w:rsidRPr="00BF4C57" w:rsidRDefault="00BF4C57" w:rsidP="00BF4C57">
      <w:pPr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F4C57">
        <w:rPr>
          <w:rFonts w:ascii="Bookman Old Style" w:eastAsia="Times New Roman" w:hAnsi="Bookman Old Style" w:cs="Times New Roman"/>
          <w:sz w:val="28"/>
          <w:szCs w:val="28"/>
        </w:rPr>
        <w:t>Pourquoi choisir l’allemand ?</w:t>
      </w:r>
    </w:p>
    <w:p w:rsidR="00BF4C57" w:rsidRPr="00BF4C57" w:rsidRDefault="00BF4C57" w:rsidP="00BF4C57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F4C57">
        <w:rPr>
          <w:rFonts w:ascii="Bookman Old Style" w:eastAsia="Times New Roman" w:hAnsi="Bookman Old Style" w:cs="Times New Roman"/>
          <w:sz w:val="28"/>
          <w:szCs w:val="28"/>
        </w:rPr>
        <w:t>L’allemand est la langue officielle de l’Allemagne, l’Autriche, la Suisse et une langue de communication avec les pays de l’est.</w:t>
      </w:r>
    </w:p>
    <w:p w:rsidR="00BF4C57" w:rsidRPr="00BF4C57" w:rsidRDefault="00BF4C57" w:rsidP="00BF4C57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F4C57">
        <w:rPr>
          <w:rFonts w:ascii="Bookman Old Style" w:eastAsia="Times New Roman" w:hAnsi="Bookman Old Style" w:cs="Times New Roman"/>
          <w:sz w:val="28"/>
          <w:szCs w:val="28"/>
        </w:rPr>
        <w:t>C’est la 1</w:t>
      </w:r>
      <w:r w:rsidRPr="00BF4C57">
        <w:rPr>
          <w:rFonts w:ascii="Bookman Old Style" w:eastAsia="Times New Roman" w:hAnsi="Bookman Old Style" w:cs="Times New Roman"/>
          <w:sz w:val="28"/>
          <w:szCs w:val="28"/>
          <w:vertAlign w:val="superscript"/>
        </w:rPr>
        <w:t>ère</w:t>
      </w:r>
      <w:r w:rsidRPr="00BF4C57">
        <w:rPr>
          <w:rFonts w:ascii="Bookman Old Style" w:eastAsia="Times New Roman" w:hAnsi="Bookman Old Style" w:cs="Times New Roman"/>
          <w:sz w:val="28"/>
          <w:szCs w:val="28"/>
        </w:rPr>
        <w:t xml:space="preserve"> langue maternelle en Europe avec 110 millions de germanophones natifs.</w:t>
      </w:r>
    </w:p>
    <w:p w:rsidR="00BF4C57" w:rsidRPr="00BF4C57" w:rsidRDefault="00BF4C57" w:rsidP="00BF4C57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F4C57">
        <w:rPr>
          <w:rFonts w:ascii="Bookman Old Style" w:eastAsia="Times New Roman" w:hAnsi="Bookman Old Style" w:cs="Times New Roman"/>
          <w:sz w:val="28"/>
          <w:szCs w:val="28"/>
        </w:rPr>
        <w:t>L’Allemagne est un pays moderne, frontalier et c’est le 1</w:t>
      </w:r>
      <w:r w:rsidRPr="00BF4C57">
        <w:rPr>
          <w:rFonts w:ascii="Bookman Old Style" w:eastAsia="Times New Roman" w:hAnsi="Bookman Old Style" w:cs="Times New Roman"/>
          <w:sz w:val="28"/>
          <w:szCs w:val="28"/>
          <w:vertAlign w:val="superscript"/>
        </w:rPr>
        <w:t>er</w:t>
      </w:r>
      <w:r w:rsidRPr="00BF4C57">
        <w:rPr>
          <w:rFonts w:ascii="Bookman Old Style" w:eastAsia="Times New Roman" w:hAnsi="Bookman Old Style" w:cs="Times New Roman"/>
          <w:sz w:val="28"/>
          <w:szCs w:val="28"/>
        </w:rPr>
        <w:t xml:space="preserve"> partenaire commercial de la France (donc, des débouchés pour l’avenir, l’allemand est la 2è langue </w:t>
      </w:r>
      <w:r w:rsidRPr="00BF4C57">
        <w:rPr>
          <w:rFonts w:ascii="Bookman Old Style" w:eastAsia="Times New Roman" w:hAnsi="Bookman Old Style" w:cs="Times New Roman"/>
          <w:sz w:val="28"/>
          <w:szCs w:val="28"/>
        </w:rPr>
        <w:lastRenderedPageBreak/>
        <w:t xml:space="preserve">recherchée par les employeurs </w:t>
      </w:r>
      <w:r w:rsidRPr="00BF4C57">
        <w:rPr>
          <w:rFonts w:ascii="Bookman Old Style" w:hAnsi="Bookman Old Style"/>
          <w:sz w:val="28"/>
          <w:szCs w:val="28"/>
        </w:rPr>
        <w:t xml:space="preserve">en France </w:t>
      </w:r>
      <w:r w:rsidRPr="00BF4C57">
        <w:rPr>
          <w:rFonts w:ascii="Bookman Old Style" w:eastAsia="Times New Roman" w:hAnsi="Bookman Old Style" w:cs="Times New Roman"/>
          <w:sz w:val="28"/>
          <w:szCs w:val="28"/>
        </w:rPr>
        <w:t>après l’anglais).</w:t>
      </w:r>
    </w:p>
    <w:p w:rsidR="00BF4C57" w:rsidRPr="00BF4C57" w:rsidRDefault="00BF4C57" w:rsidP="00BF4C57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BF4C57">
        <w:rPr>
          <w:rFonts w:ascii="Bookman Old Style" w:eastAsia="Times New Roman" w:hAnsi="Bookman Old Style" w:cs="Times New Roman"/>
          <w:sz w:val="28"/>
          <w:szCs w:val="28"/>
        </w:rPr>
        <w:t xml:space="preserve">La langue allemande est-elle plus difficile que les autres ? Non, malgré sa réputation ! </w:t>
      </w:r>
    </w:p>
    <w:p w:rsidR="00BF4C57" w:rsidRPr="00AC372E" w:rsidRDefault="00BF4C57" w:rsidP="00BF4C57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C372E">
        <w:rPr>
          <w:rFonts w:ascii="Bookman Old Style" w:eastAsia="Times New Roman" w:hAnsi="Bookman Old Style" w:cs="Times New Roman"/>
          <w:sz w:val="24"/>
          <w:szCs w:val="24"/>
        </w:rPr>
        <w:t>La prononciation est plus aisée que celle de l’anglais pour un francophone, par exemple on prononce tout ce qui est écrit et inversement !</w:t>
      </w:r>
    </w:p>
    <w:p w:rsidR="00BF4C57" w:rsidRPr="00AC372E" w:rsidRDefault="00BF4C57" w:rsidP="00BF4C57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C372E">
        <w:rPr>
          <w:rFonts w:ascii="Bookman Old Style" w:eastAsia="Times New Roman" w:hAnsi="Bookman Old Style" w:cs="Times New Roman"/>
          <w:sz w:val="24"/>
          <w:szCs w:val="24"/>
        </w:rPr>
        <w:t>C’est une langue logique qui peut donner aux élèves un sentiment de sécurité car il y a des points de repère, des règles qui reviennent souvent.</w:t>
      </w:r>
    </w:p>
    <w:p w:rsidR="00BF4C57" w:rsidRPr="00AC372E" w:rsidRDefault="00BF4C57" w:rsidP="00BF4C57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C372E">
        <w:rPr>
          <w:rFonts w:ascii="Bookman Old Style" w:eastAsia="Times New Roman" w:hAnsi="Bookman Old Style" w:cs="Times New Roman"/>
          <w:sz w:val="24"/>
          <w:szCs w:val="24"/>
        </w:rPr>
        <w:t>Les méthodes ont évolué : un des aspects les plus travaillés est la communication et non pas la grammaire, qui n’est présente que pour répondre à un besoin précis.</w:t>
      </w:r>
    </w:p>
    <w:p w:rsidR="00BF4C57" w:rsidRPr="00AC372E" w:rsidRDefault="00BF4C57" w:rsidP="00BF4C57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de-DE"/>
        </w:rPr>
      </w:pPr>
      <w:r w:rsidRPr="00AC372E">
        <w:rPr>
          <w:rFonts w:ascii="Bookman Old Style" w:eastAsia="Times New Roman" w:hAnsi="Bookman Old Style" w:cs="Times New Roman"/>
          <w:sz w:val="24"/>
          <w:szCs w:val="24"/>
          <w:lang w:val="de-DE"/>
        </w:rPr>
        <w:t xml:space="preserve">Il existe de nombreux mots provenant du français et / ou transparents : der Elefant, die Tasse, die Lampe, die Tomate, die Banane, die Ananas, die Aubergine, die Artischocke, das Auto, die Garage, der Fussball, das Papier, das Telefon, telefonieren, reparieren, akzeptieren, </w:t>
      </w:r>
      <w:r w:rsidRPr="00AC372E">
        <w:rPr>
          <w:rFonts w:ascii="Bookman Old Style" w:hAnsi="Bookman Old Style"/>
          <w:sz w:val="24"/>
          <w:szCs w:val="24"/>
          <w:lang w:val="de-DE"/>
        </w:rPr>
        <w:t>...</w:t>
      </w:r>
    </w:p>
    <w:p w:rsidR="00BF4C57" w:rsidRDefault="00BF4C57" w:rsidP="00BF4C57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de-DE"/>
        </w:rPr>
      </w:pPr>
      <w:r w:rsidRPr="00AC372E">
        <w:rPr>
          <w:rFonts w:ascii="Bookman Old Style" w:eastAsia="Times New Roman" w:hAnsi="Bookman Old Style" w:cs="Times New Roman"/>
          <w:sz w:val="24"/>
          <w:szCs w:val="24"/>
        </w:rPr>
        <w:t xml:space="preserve">Il y a une grande proximité avec le lexique de la langue anglaise : Guten Morgen !/ </w:t>
      </w:r>
      <w:r w:rsidRPr="00AC372E">
        <w:rPr>
          <w:rFonts w:ascii="Bookman Old Style" w:eastAsia="Times New Roman" w:hAnsi="Bookman Old Style" w:cs="Times New Roman"/>
          <w:sz w:val="24"/>
          <w:szCs w:val="24"/>
          <w:lang w:val="de-DE"/>
        </w:rPr>
        <w:t>Good morning !, die Mutter/ mother, der Vater/ father, die Milch/ milk, das Wasser/ water,  das Haus/ house, die Maus/ mouse, grün/ green, der Bus/ bus, das Bier/ beer, die Hand/ hand, der Schuh/ schoe…</w:t>
      </w:r>
    </w:p>
    <w:p w:rsidR="00AC372E" w:rsidRDefault="00AC372E" w:rsidP="00AC372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de-DE"/>
        </w:rPr>
      </w:pPr>
    </w:p>
    <w:p w:rsidR="00AC372E" w:rsidRDefault="00AC372E" w:rsidP="00AC372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de-DE"/>
        </w:rPr>
      </w:pPr>
    </w:p>
    <w:p w:rsidR="00AC372E" w:rsidRDefault="00AC372E" w:rsidP="00AC372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de-DE"/>
        </w:rPr>
      </w:pPr>
    </w:p>
    <w:p w:rsidR="00AC372E" w:rsidRDefault="00AC372E" w:rsidP="00AC372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de-DE"/>
        </w:rPr>
      </w:pPr>
      <w:r w:rsidRPr="00AC372E">
        <w:rPr>
          <w:noProof/>
          <w:sz w:val="24"/>
          <w:szCs w:val="24"/>
        </w:rPr>
        <w:drawing>
          <wp:inline distT="0" distB="0" distL="0" distR="0">
            <wp:extent cx="2295525" cy="3037687"/>
            <wp:effectExtent l="19050" t="0" r="9525" b="0"/>
            <wp:docPr id="9" name="Image 1" descr="Résultat de recherche d'images pour &quot;carte allemagne allem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allemagne alleman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57" cy="303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2E" w:rsidRDefault="00AC372E" w:rsidP="00AC372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de-DE"/>
        </w:rPr>
      </w:pPr>
    </w:p>
    <w:p w:rsidR="00AC372E" w:rsidRPr="00AC372E" w:rsidRDefault="00AC372E" w:rsidP="00AC372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de-DE"/>
        </w:rPr>
      </w:pPr>
    </w:p>
    <w:p w:rsidR="00BF4C57" w:rsidRPr="00BF4C57" w:rsidRDefault="00BF4C57" w:rsidP="00AC372E">
      <w:pPr>
        <w:tabs>
          <w:tab w:val="left" w:pos="2085"/>
        </w:tabs>
        <w:jc w:val="center"/>
        <w:rPr>
          <w:rFonts w:ascii="Bookman Old Style" w:eastAsia="Batang" w:hAnsi="Bookman Old Style"/>
          <w:sz w:val="28"/>
          <w:szCs w:val="28"/>
        </w:rPr>
      </w:pPr>
    </w:p>
    <w:sectPr w:rsidR="00BF4C57" w:rsidRPr="00BF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763"/>
    <w:multiLevelType w:val="hybridMultilevel"/>
    <w:tmpl w:val="14D2449E"/>
    <w:lvl w:ilvl="0" w:tplc="406E27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D5D4D7A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4C57"/>
    <w:rsid w:val="00AC372E"/>
    <w:rsid w:val="00B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marie.del</dc:creator>
  <cp:keywords/>
  <dc:description/>
  <cp:lastModifiedBy>marie.del</cp:lastModifiedBy>
  <cp:revision>2</cp:revision>
  <dcterms:created xsi:type="dcterms:W3CDTF">2019-04-02T13:11:00Z</dcterms:created>
  <dcterms:modified xsi:type="dcterms:W3CDTF">2019-04-02T13:26:00Z</dcterms:modified>
</cp:coreProperties>
</file>